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3A" w:rsidRPr="00C85C38" w:rsidRDefault="00440FAA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Pristina" w:hAnsi="Pristina" w:cs="Times New Roman"/>
          <w:color w:val="000000"/>
          <w:sz w:val="28"/>
          <w:szCs w:val="28"/>
        </w:rPr>
      </w:pPr>
      <w:r>
        <w:rPr>
          <w:rFonts w:ascii="Pristina" w:hAnsi="Pristina" w:cs="Times New Roman"/>
          <w:noProof/>
          <w:color w:val="000000"/>
          <w:sz w:val="28"/>
          <w:szCs w:val="28"/>
        </w:rPr>
        <w:drawing>
          <wp:inline distT="0" distB="0" distL="0" distR="0">
            <wp:extent cx="1689100" cy="844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A Logo Red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3E" w:rsidRPr="00380F82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F82">
        <w:rPr>
          <w:rFonts w:ascii="Times New Roman" w:hAnsi="Times New Roman" w:cs="Times New Roman"/>
          <w:b/>
          <w:color w:val="000000"/>
          <w:sz w:val="28"/>
          <w:szCs w:val="28"/>
        </w:rPr>
        <w:t>Breeder of the Year</w:t>
      </w:r>
    </w:p>
    <w:p w:rsidR="00BE5F3A" w:rsidRPr="00BE5F3A" w:rsidRDefault="00F43D2B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Purpose:  To</w:t>
      </w:r>
      <w:r w:rsidR="00BE5F3A" w:rsidRPr="00BE5F3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promote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member</w:t>
      </w:r>
      <w:r w:rsidRPr="00BE5F3A">
        <w:rPr>
          <w:rFonts w:ascii="Times New Roman" w:hAnsi="Times New Roman" w:cs="Times New Roman"/>
          <w:i/>
          <w:color w:val="000000"/>
          <w:sz w:val="16"/>
          <w:szCs w:val="16"/>
        </w:rPr>
        <w:t>’s</w:t>
      </w:r>
      <w:r w:rsidR="00BE5F3A" w:rsidRPr="00BE5F3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efforts in breeding their own cattle and acknowledge them for their efforts in developing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and improving their livestock program.</w:t>
      </w:r>
      <w:r w:rsidR="00BE5F3A" w:rsidRPr="00BE5F3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961D3E" w:rsidRPr="00440FAA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961D3E" w:rsidRPr="00380F82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F82">
        <w:rPr>
          <w:rFonts w:ascii="Times New Roman" w:hAnsi="Times New Roman" w:cs="Times New Roman"/>
          <w:b/>
          <w:color w:val="000000"/>
          <w:sz w:val="24"/>
          <w:szCs w:val="24"/>
        </w:rPr>
        <w:t>BRED &amp; OWNED ANIMALS ONLY</w:t>
      </w:r>
    </w:p>
    <w:p w:rsidR="00961D3E" w:rsidRPr="00BE5F3A" w:rsidRDefault="00961D3E" w:rsidP="0096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961D3E" w:rsidRPr="00C85C38" w:rsidRDefault="00961D3E" w:rsidP="00C85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5C38">
        <w:rPr>
          <w:rFonts w:ascii="Times New Roman" w:hAnsi="Times New Roman" w:cs="Times New Roman"/>
          <w:color w:val="000000"/>
        </w:rPr>
        <w:t xml:space="preserve">The Arkansas Junior Cattlemen’s Association </w:t>
      </w:r>
      <w:r w:rsidR="003C4DD4">
        <w:rPr>
          <w:rFonts w:ascii="Times New Roman" w:hAnsi="Times New Roman" w:cs="Times New Roman"/>
          <w:color w:val="000000"/>
        </w:rPr>
        <w:t>Breeder of the Year a</w:t>
      </w:r>
      <w:r w:rsidRPr="00C85C38">
        <w:rPr>
          <w:rFonts w:ascii="Times New Roman" w:hAnsi="Times New Roman" w:cs="Times New Roman"/>
          <w:color w:val="000000"/>
        </w:rPr>
        <w:t xml:space="preserve">ward will be awarded on points accumulated </w:t>
      </w:r>
      <w:r w:rsidR="003C4DD4">
        <w:rPr>
          <w:rFonts w:ascii="Times New Roman" w:hAnsi="Times New Roman" w:cs="Times New Roman"/>
          <w:color w:val="000000"/>
        </w:rPr>
        <w:t xml:space="preserve">at </w:t>
      </w:r>
      <w:r w:rsidRPr="00C85C38">
        <w:rPr>
          <w:rFonts w:ascii="Times New Roman" w:hAnsi="Times New Roman" w:cs="Times New Roman"/>
          <w:color w:val="000000"/>
        </w:rPr>
        <w:t xml:space="preserve">shows during the </w:t>
      </w:r>
      <w:r w:rsidR="003C4DD4">
        <w:rPr>
          <w:rFonts w:ascii="Times New Roman" w:hAnsi="Times New Roman" w:cs="Times New Roman"/>
          <w:color w:val="000000"/>
        </w:rPr>
        <w:t xml:space="preserve">current show </w:t>
      </w:r>
      <w:r w:rsidRPr="00C85C38">
        <w:rPr>
          <w:rFonts w:ascii="Times New Roman" w:hAnsi="Times New Roman" w:cs="Times New Roman"/>
          <w:color w:val="000000"/>
        </w:rPr>
        <w:t>year.</w:t>
      </w:r>
      <w:r w:rsidR="00C14C5A">
        <w:rPr>
          <w:rFonts w:ascii="Times New Roman" w:hAnsi="Times New Roman" w:cs="Times New Roman"/>
          <w:color w:val="000000"/>
        </w:rPr>
        <w:t xml:space="preserve">  </w:t>
      </w:r>
      <w:r w:rsidRPr="00C85C38">
        <w:rPr>
          <w:rFonts w:ascii="Times New Roman" w:hAnsi="Times New Roman" w:cs="Times New Roman"/>
          <w:color w:val="000000"/>
        </w:rPr>
        <w:t>Points will be awarded for Bred &amp; Owned animals only.</w:t>
      </w:r>
    </w:p>
    <w:p w:rsidR="00961D3E" w:rsidRPr="00BE5F3A" w:rsidRDefault="003C4DD4" w:rsidP="00C85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BE5F3A">
        <w:rPr>
          <w:rFonts w:ascii="Times New Roman" w:hAnsi="Times New Roman" w:cs="Times New Roman"/>
          <w:b/>
          <w:color w:val="000000"/>
          <w:u w:val="single"/>
        </w:rPr>
        <w:t xml:space="preserve">Bred &amp; Owned classification </w:t>
      </w:r>
      <w:r w:rsidR="00961D3E" w:rsidRPr="00BE5F3A">
        <w:rPr>
          <w:rFonts w:ascii="Times New Roman" w:hAnsi="Times New Roman" w:cs="Times New Roman"/>
          <w:b/>
          <w:color w:val="000000"/>
          <w:u w:val="single"/>
        </w:rPr>
        <w:t>will only be pr</w:t>
      </w:r>
      <w:r w:rsidR="00F84FBF">
        <w:rPr>
          <w:rFonts w:ascii="Times New Roman" w:hAnsi="Times New Roman" w:cs="Times New Roman"/>
          <w:b/>
          <w:color w:val="000000"/>
          <w:u w:val="single"/>
        </w:rPr>
        <w:t>ovided by</w:t>
      </w:r>
      <w:r w:rsidR="00BE5F3A">
        <w:rPr>
          <w:rFonts w:ascii="Times New Roman" w:hAnsi="Times New Roman" w:cs="Times New Roman"/>
          <w:b/>
          <w:color w:val="000000"/>
          <w:u w:val="single"/>
        </w:rPr>
        <w:t xml:space="preserve"> exhibitors who at the time of the award application submit</w:t>
      </w:r>
      <w:r w:rsidR="00961D3E" w:rsidRPr="00BE5F3A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BE5F3A" w:rsidRPr="00BE5F3A">
        <w:rPr>
          <w:rFonts w:ascii="Times New Roman" w:hAnsi="Times New Roman" w:cs="Times New Roman"/>
          <w:b/>
          <w:color w:val="000000"/>
          <w:u w:val="single"/>
        </w:rPr>
        <w:t xml:space="preserve">the animal’s registration papers showing the exhibitor as the first owner and the dam’s registration papers showing the exhibitor as owner at the time of breeding.  </w:t>
      </w:r>
      <w:r w:rsidR="00961D3E" w:rsidRPr="00BE5F3A">
        <w:rPr>
          <w:rFonts w:ascii="Times New Roman" w:hAnsi="Times New Roman" w:cs="Times New Roman"/>
          <w:b/>
          <w:color w:val="000000"/>
          <w:u w:val="single"/>
        </w:rPr>
        <w:t xml:space="preserve">Copies of both registrations MUST accompany the award application.  Failure to provide appropriate paperwork will result in disqualification from the award process.  </w:t>
      </w:r>
    </w:p>
    <w:p w:rsidR="00961D3E" w:rsidRPr="00C85C38" w:rsidRDefault="00961D3E" w:rsidP="00C85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5C38">
        <w:rPr>
          <w:rFonts w:ascii="Times New Roman" w:hAnsi="Times New Roman" w:cs="Times New Roman"/>
          <w:color w:val="000000"/>
        </w:rPr>
        <w:t>This award is open to all current Arkansas Junior Cattlemen’s Association members who have paid their dues. Dues must be paid for the current year before points can be counted.</w:t>
      </w:r>
    </w:p>
    <w:p w:rsidR="00961D3E" w:rsidRPr="00C35B03" w:rsidRDefault="00C85C38" w:rsidP="00C85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5B03">
        <w:rPr>
          <w:rFonts w:ascii="Times New Roman" w:hAnsi="Times New Roman" w:cs="Times New Roman"/>
          <w:color w:val="000000"/>
        </w:rPr>
        <w:t xml:space="preserve">Points should be submitted on the </w:t>
      </w:r>
      <w:r w:rsidR="004F493A" w:rsidRPr="00C35B03">
        <w:rPr>
          <w:rFonts w:ascii="Times New Roman" w:hAnsi="Times New Roman" w:cs="Times New Roman"/>
          <w:color w:val="000000"/>
        </w:rPr>
        <w:t>AJCA members 12</w:t>
      </w:r>
      <w:r w:rsidR="00C14C5A" w:rsidRPr="00C35B03">
        <w:rPr>
          <w:rFonts w:ascii="Times New Roman" w:hAnsi="Times New Roman" w:cs="Times New Roman"/>
          <w:color w:val="000000"/>
        </w:rPr>
        <w:t xml:space="preserve"> highest placing shows.  Points earned will be for Breed Points and points if the animal placed in the overall Top 5 for Heifers or Bulls.</w:t>
      </w:r>
      <w:r w:rsidRPr="00C35B03">
        <w:rPr>
          <w:rFonts w:ascii="Times New Roman" w:hAnsi="Times New Roman" w:cs="Times New Roman"/>
          <w:color w:val="000000"/>
        </w:rPr>
        <w:t xml:space="preserve"> </w:t>
      </w:r>
    </w:p>
    <w:p w:rsidR="00961D3E" w:rsidRPr="00C35B03" w:rsidRDefault="00961D3E" w:rsidP="00C85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5B03">
        <w:rPr>
          <w:rFonts w:ascii="Times New Roman" w:hAnsi="Times New Roman" w:cs="Times New Roman"/>
          <w:color w:val="000000"/>
        </w:rPr>
        <w:t>Points are awarded to the highest placing animal shown by the exhibitor at shows. Only one animal per show may accumul</w:t>
      </w:r>
      <w:r w:rsidR="003C4DD4" w:rsidRPr="00C35B03">
        <w:rPr>
          <w:rFonts w:ascii="Times New Roman" w:hAnsi="Times New Roman" w:cs="Times New Roman"/>
          <w:color w:val="000000"/>
        </w:rPr>
        <w:t>ate points.</w:t>
      </w:r>
    </w:p>
    <w:p w:rsidR="00961D3E" w:rsidRPr="00C35B03" w:rsidRDefault="00BE5F3A" w:rsidP="00C85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5B03">
        <w:rPr>
          <w:rFonts w:ascii="Times New Roman" w:hAnsi="Times New Roman" w:cs="Times New Roman"/>
          <w:color w:val="000000"/>
        </w:rPr>
        <w:t>An application</w:t>
      </w:r>
      <w:r w:rsidR="00961D3E" w:rsidRPr="00C35B03">
        <w:rPr>
          <w:rFonts w:ascii="Times New Roman" w:hAnsi="Times New Roman" w:cs="Times New Roman"/>
          <w:color w:val="000000"/>
        </w:rPr>
        <w:t xml:space="preserve"> </w:t>
      </w:r>
      <w:r w:rsidR="00AB0A3B" w:rsidRPr="00C35B03">
        <w:rPr>
          <w:rFonts w:ascii="Times New Roman" w:hAnsi="Times New Roman" w:cs="Times New Roman"/>
          <w:color w:val="000000"/>
        </w:rPr>
        <w:t xml:space="preserve">can be obtained from the AJCA website at </w:t>
      </w:r>
      <w:hyperlink r:id="rId7" w:history="1">
        <w:r w:rsidR="00AB0A3B" w:rsidRPr="00C35B03">
          <w:rPr>
            <w:rStyle w:val="Hyperlink"/>
            <w:rFonts w:ascii="Times New Roman" w:hAnsi="Times New Roman" w:cs="Times New Roman"/>
          </w:rPr>
          <w:t>www.ajcattle.com</w:t>
        </w:r>
      </w:hyperlink>
      <w:r w:rsidR="00AB0A3B" w:rsidRPr="00C35B03">
        <w:rPr>
          <w:rFonts w:ascii="Times New Roman" w:hAnsi="Times New Roman" w:cs="Times New Roman"/>
          <w:color w:val="000000"/>
        </w:rPr>
        <w:t xml:space="preserve"> </w:t>
      </w:r>
      <w:r w:rsidR="00961D3E" w:rsidRPr="00C35B03">
        <w:rPr>
          <w:rFonts w:ascii="Times New Roman" w:hAnsi="Times New Roman" w:cs="Times New Roman"/>
          <w:color w:val="000000"/>
        </w:rPr>
        <w:t>. Members m</w:t>
      </w:r>
      <w:r w:rsidRPr="00C35B03">
        <w:rPr>
          <w:rFonts w:ascii="Times New Roman" w:hAnsi="Times New Roman" w:cs="Times New Roman"/>
          <w:color w:val="000000"/>
        </w:rPr>
        <w:t>ust use the official application</w:t>
      </w:r>
      <w:r w:rsidR="00961D3E" w:rsidRPr="00C35B03">
        <w:rPr>
          <w:rFonts w:ascii="Times New Roman" w:hAnsi="Times New Roman" w:cs="Times New Roman"/>
          <w:color w:val="000000"/>
        </w:rPr>
        <w:t xml:space="preserve">.  </w:t>
      </w:r>
    </w:p>
    <w:p w:rsidR="00961D3E" w:rsidRPr="00C35B03" w:rsidRDefault="00BE5F3A" w:rsidP="00C85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5B03">
        <w:rPr>
          <w:rFonts w:ascii="Times New Roman" w:hAnsi="Times New Roman" w:cs="Times New Roman"/>
          <w:color w:val="000000"/>
        </w:rPr>
        <w:t xml:space="preserve">The application </w:t>
      </w:r>
      <w:r w:rsidR="00961D3E" w:rsidRPr="00C35B03">
        <w:rPr>
          <w:rFonts w:ascii="Times New Roman" w:hAnsi="Times New Roman" w:cs="Times New Roman"/>
          <w:color w:val="000000"/>
        </w:rPr>
        <w:t xml:space="preserve">must be submitted to the State </w:t>
      </w:r>
      <w:r w:rsidR="00962BE1" w:rsidRPr="00C35B03">
        <w:rPr>
          <w:rFonts w:ascii="Times New Roman" w:hAnsi="Times New Roman" w:cs="Times New Roman"/>
          <w:color w:val="000000"/>
        </w:rPr>
        <w:t>Points Administrator</w:t>
      </w:r>
      <w:r w:rsidR="00961D3E" w:rsidRPr="00C35B03">
        <w:rPr>
          <w:rFonts w:ascii="Times New Roman" w:hAnsi="Times New Roman" w:cs="Times New Roman"/>
          <w:color w:val="000000"/>
        </w:rPr>
        <w:t xml:space="preserve"> of the Arkansas Junior Cattlemen’s Association by June 15</w:t>
      </w:r>
      <w:r w:rsidR="00961D3E" w:rsidRPr="00C35B03">
        <w:rPr>
          <w:rFonts w:ascii="Times New Roman" w:hAnsi="Times New Roman" w:cs="Times New Roman"/>
          <w:color w:val="000000"/>
          <w:vertAlign w:val="superscript"/>
        </w:rPr>
        <w:t>th</w:t>
      </w:r>
      <w:r w:rsidR="00961D3E" w:rsidRPr="00C35B03">
        <w:rPr>
          <w:rFonts w:ascii="Times New Roman" w:hAnsi="Times New Roman" w:cs="Times New Roman"/>
          <w:color w:val="000000"/>
        </w:rPr>
        <w:t xml:space="preserve"> (postmarked) each year to be considered for the award. Award winner will be announced at the annual AJCA awards event. </w:t>
      </w:r>
    </w:p>
    <w:p w:rsidR="00AB0A3B" w:rsidRPr="00C35B03" w:rsidRDefault="00962BE1" w:rsidP="00AB0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5B03">
        <w:rPr>
          <w:rFonts w:ascii="Times New Roman" w:hAnsi="Times New Roman" w:cs="Times New Roman"/>
          <w:color w:val="000000"/>
        </w:rPr>
        <w:t xml:space="preserve">The </w:t>
      </w:r>
      <w:r w:rsidR="00C14C5A" w:rsidRPr="00C35B03">
        <w:rPr>
          <w:rFonts w:ascii="Times New Roman" w:hAnsi="Times New Roman" w:cs="Times New Roman"/>
          <w:color w:val="000000"/>
        </w:rPr>
        <w:t xml:space="preserve">award </w:t>
      </w:r>
      <w:r w:rsidRPr="00C35B03">
        <w:rPr>
          <w:rFonts w:ascii="Times New Roman" w:hAnsi="Times New Roman" w:cs="Times New Roman"/>
          <w:color w:val="000000"/>
        </w:rPr>
        <w:t>applications will be reviewed</w:t>
      </w:r>
      <w:r w:rsidR="00AB0A3B" w:rsidRPr="00C35B03">
        <w:rPr>
          <w:rFonts w:ascii="Times New Roman" w:hAnsi="Times New Roman" w:cs="Times New Roman"/>
          <w:color w:val="000000"/>
        </w:rPr>
        <w:t xml:space="preserve"> against the final points file for verification of the points </w:t>
      </w:r>
      <w:r w:rsidR="00380F82" w:rsidRPr="00C35B03">
        <w:rPr>
          <w:rFonts w:ascii="Times New Roman" w:hAnsi="Times New Roman" w:cs="Times New Roman"/>
          <w:color w:val="000000"/>
        </w:rPr>
        <w:t xml:space="preserve">listed </w:t>
      </w:r>
      <w:r w:rsidR="00AB0A3B" w:rsidRPr="00C35B03">
        <w:rPr>
          <w:rFonts w:ascii="Times New Roman" w:hAnsi="Times New Roman" w:cs="Times New Roman"/>
          <w:color w:val="000000"/>
        </w:rPr>
        <w:t xml:space="preserve">on the application.  The winner will be determined based off of the application with the highest accumulated points for the show year.  </w:t>
      </w:r>
    </w:p>
    <w:p w:rsidR="00961D3E" w:rsidRPr="00C85C38" w:rsidRDefault="00961D3E" w:rsidP="00C85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5B03">
        <w:rPr>
          <w:rFonts w:ascii="Times New Roman" w:hAnsi="Times New Roman" w:cs="Times New Roman"/>
          <w:color w:val="000000"/>
        </w:rPr>
        <w:t>Points will be accumulated from October 1 of the previous year through</w:t>
      </w:r>
      <w:r w:rsidRPr="00C85C38">
        <w:rPr>
          <w:rFonts w:ascii="Times New Roman" w:hAnsi="Times New Roman" w:cs="Times New Roman"/>
          <w:color w:val="000000"/>
        </w:rPr>
        <w:t xml:space="preserve"> May of the current year.</w:t>
      </w:r>
    </w:p>
    <w:p w:rsidR="00961D3E" w:rsidRPr="00BE5F3A" w:rsidRDefault="00961D3E" w:rsidP="0096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61D3E" w:rsidRPr="00961D3E" w:rsidRDefault="00961D3E" w:rsidP="0096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1D3E">
        <w:rPr>
          <w:rFonts w:ascii="Times New Roman" w:hAnsi="Times New Roman" w:cs="Times New Roman"/>
          <w:color w:val="000000"/>
        </w:rPr>
        <w:t>Points will be awarded as outlined in the following chart:</w:t>
      </w:r>
    </w:p>
    <w:tbl>
      <w:tblPr>
        <w:tblW w:w="10959" w:type="dxa"/>
        <w:tblInd w:w="440" w:type="dxa"/>
        <w:tblLook w:val="04A0" w:firstRow="1" w:lastRow="0" w:firstColumn="1" w:lastColumn="0" w:noHBand="0" w:noVBand="1"/>
      </w:tblPr>
      <w:tblGrid>
        <w:gridCol w:w="1268"/>
        <w:gridCol w:w="132"/>
        <w:gridCol w:w="574"/>
        <w:gridCol w:w="333"/>
        <w:gridCol w:w="294"/>
        <w:gridCol w:w="549"/>
        <w:gridCol w:w="311"/>
        <w:gridCol w:w="238"/>
        <w:gridCol w:w="285"/>
        <w:gridCol w:w="342"/>
        <w:gridCol w:w="176"/>
        <w:gridCol w:w="373"/>
        <w:gridCol w:w="153"/>
        <w:gridCol w:w="337"/>
        <w:gridCol w:w="166"/>
        <w:gridCol w:w="324"/>
        <w:gridCol w:w="159"/>
        <w:gridCol w:w="390"/>
        <w:gridCol w:w="171"/>
        <w:gridCol w:w="420"/>
        <w:gridCol w:w="159"/>
        <w:gridCol w:w="311"/>
        <w:gridCol w:w="238"/>
        <w:gridCol w:w="549"/>
        <w:gridCol w:w="2707"/>
      </w:tblGrid>
      <w:tr w:rsidR="00C85C38" w:rsidRPr="00C85C38" w:rsidTr="00AB0A3B">
        <w:trPr>
          <w:trHeight w:val="333"/>
        </w:trPr>
        <w:tc>
          <w:tcPr>
            <w:tcW w:w="5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5C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Points to Be Earned by Each Class Placing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In Class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5th 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6th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7th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9th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F43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FC5" w:rsidRPr="00C85C38" w:rsidTr="00AB0A3B">
        <w:trPr>
          <w:trHeight w:val="2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C38" w:rsidRPr="00C85C38" w:rsidTr="00C35B03">
        <w:trPr>
          <w:trHeight w:val="26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C38" w:rsidRPr="00BE5F3A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C38" w:rsidRPr="00C85C38" w:rsidTr="00AB0A3B">
        <w:trPr>
          <w:trHeight w:val="333"/>
        </w:trPr>
        <w:tc>
          <w:tcPr>
            <w:tcW w:w="3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5C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CHAMPION POINTS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C38" w:rsidRPr="00C85C38" w:rsidTr="00AB0A3B">
        <w:trPr>
          <w:trHeight w:val="267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In Show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Reserve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35B03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FAA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C2F76" wp14:editId="67D59AF4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-1270</wp:posOffset>
                      </wp:positionV>
                      <wp:extent cx="2038350" cy="1066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FAA" w:rsidRPr="00C35B03" w:rsidRDefault="00C35B0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35B0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Top 5 Points</w:t>
                                  </w:r>
                                  <w:r w:rsidRPr="00C35B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 A</w:t>
                                  </w:r>
                                  <w:r w:rsidRPr="00C35B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warded similar to showmanship points with 40 points being the maximum. The supreme animal will receive 2 points for every breed present in the overall supreme drive.</w:t>
                                  </w:r>
                                  <w:r w:rsidRPr="00C35B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Refer to the website for further explanation.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C2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0.4pt;margin-top:-.1pt;width:160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">
                      <v:textbox>
                        <w:txbxContent>
                          <w:p w:rsidR="00440FAA" w:rsidRPr="00C35B03" w:rsidRDefault="00C35B0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35B0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Top 5 Points</w:t>
                            </w:r>
                            <w:r w:rsidRPr="00C35B03">
                              <w:rPr>
                                <w:b/>
                                <w:sz w:val="16"/>
                                <w:szCs w:val="16"/>
                              </w:rPr>
                              <w:t>: A</w:t>
                            </w:r>
                            <w:r w:rsidRPr="00C35B03">
                              <w:rPr>
                                <w:b/>
                                <w:sz w:val="16"/>
                                <w:szCs w:val="16"/>
                              </w:rPr>
                              <w:t>warded similar to showmanship points with 40 points being the maximum. The supreme animal will receive 2 points for every breed present in the overall supreme drive.</w:t>
                            </w:r>
                            <w:r w:rsidRPr="00C35B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Refer to the website for further explanation.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35B03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FAA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51752" wp14:editId="209C6E39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1905</wp:posOffset>
                      </wp:positionV>
                      <wp:extent cx="2038350" cy="10668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B03" w:rsidRPr="00C35B03" w:rsidRDefault="00C35B03" w:rsidP="00C35B03">
                                  <w:r w:rsidRPr="00C35B03">
                                    <w:rPr>
                                      <w:rFonts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Exhibitors will receive points on one animal per show.  This should be the animal that qualifies for the highest number of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1752" id="_x0000_s1027" type="#_x0000_t202" style="position:absolute;margin-left:-45.55pt;margin-top:.15pt;width:16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qJwIAAEwEAAAOAAAAZHJzL2Uyb0RvYy54bWysVNtu2zAMfR+wfxD0vthxkyw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">
                      <v:textbox>
                        <w:txbxContent>
                          <w:p w:rsidR="00C35B03" w:rsidRPr="00C35B03" w:rsidRDefault="00C35B03" w:rsidP="00C35B03">
                            <w:r w:rsidRPr="00C35B03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Exhibitors will receive points on one animal per show.  This should be the animal that qualifies for the highest number of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C38" w:rsidRPr="00C85C38" w:rsidTr="00AB0A3B">
        <w:trPr>
          <w:trHeight w:val="267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to 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440FA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C38" w:rsidRPr="00C85C38" w:rsidTr="00AB0A3B">
        <w:trPr>
          <w:trHeight w:val="267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to  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C38" w:rsidRPr="00C85C38" w:rsidTr="00AB0A3B">
        <w:trPr>
          <w:trHeight w:val="267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to 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C38" w:rsidRPr="00C85C38" w:rsidTr="00AB0A3B">
        <w:trPr>
          <w:trHeight w:val="267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 to 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C38" w:rsidRPr="00C85C38" w:rsidTr="00AB0A3B">
        <w:trPr>
          <w:trHeight w:val="267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38" w:rsidRPr="00C85C38" w:rsidRDefault="00C85C38" w:rsidP="00C8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E5F3A" w:rsidRPr="00C85C38" w:rsidRDefault="00440FAA" w:rsidP="004F493A">
      <w:pPr>
        <w:autoSpaceDE w:val="0"/>
        <w:autoSpaceDN w:val="0"/>
        <w:adjustRightInd w:val="0"/>
        <w:spacing w:after="0" w:line="240" w:lineRule="auto"/>
        <w:jc w:val="center"/>
        <w:rPr>
          <w:rFonts w:ascii="Pristina" w:hAnsi="Pristina" w:cs="Times New Roman"/>
          <w:color w:val="000000"/>
          <w:sz w:val="28"/>
          <w:szCs w:val="28"/>
        </w:rPr>
      </w:pPr>
      <w:r>
        <w:rPr>
          <w:rFonts w:ascii="Pristina" w:hAnsi="Pristina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70100" cy="10350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A Logo R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2BE1">
        <w:rPr>
          <w:rFonts w:ascii="Times New Roman" w:hAnsi="Times New Roman" w:cs="Times New Roman"/>
          <w:b/>
          <w:color w:val="000000"/>
          <w:sz w:val="28"/>
          <w:szCs w:val="28"/>
        </w:rPr>
        <w:t>Breeder of the Year</w:t>
      </w:r>
      <w:r w:rsidR="00962B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5F3A">
        <w:rPr>
          <w:rFonts w:ascii="Times New Roman" w:hAnsi="Times New Roman" w:cs="Times New Roman"/>
          <w:color w:val="000000"/>
          <w:sz w:val="28"/>
          <w:szCs w:val="28"/>
        </w:rPr>
        <w:t>AWARD APPLICATION</w:t>
      </w: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Point Accumulation Period:  October of previous year through May of the current year.</w:t>
      </w: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  ___________________________________________________________________________________</w:t>
      </w: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AJCA Member Number:  _____________________________________________________________________</w:t>
      </w: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 Contact:  ____________________________________________________________________________</w:t>
      </w: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 Contact:  ____________________________________________________________________________</w:t>
      </w: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 Name:  ______________________________________________________________________________</w:t>
      </w:r>
    </w:p>
    <w:p w:rsidR="002D7EE4" w:rsidRDefault="002D7EE4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EE4" w:rsidRDefault="002D7EE4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Breed Shown (one breed per form):  ____________________________________________________________</w:t>
      </w: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3A" w:rsidRDefault="004F493A" w:rsidP="004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493A">
        <w:rPr>
          <w:rFonts w:ascii="Times New Roman" w:hAnsi="Times New Roman" w:cs="Times New Roman"/>
          <w:b/>
          <w:i/>
          <w:color w:val="000000"/>
          <w:sz w:val="24"/>
          <w:szCs w:val="24"/>
        </w:rPr>
        <w:t>BRED &amp; OWNED ANIMALS ONLY</w:t>
      </w:r>
    </w:p>
    <w:p w:rsidR="003C4DD4" w:rsidRDefault="003C4DD4" w:rsidP="003C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0690" w:type="dxa"/>
        <w:tblInd w:w="93" w:type="dxa"/>
        <w:tblLook w:val="04A0" w:firstRow="1" w:lastRow="0" w:firstColumn="1" w:lastColumn="0" w:noHBand="0" w:noVBand="1"/>
      </w:tblPr>
      <w:tblGrid>
        <w:gridCol w:w="2985"/>
        <w:gridCol w:w="2880"/>
        <w:gridCol w:w="1710"/>
        <w:gridCol w:w="944"/>
        <w:gridCol w:w="1091"/>
        <w:gridCol w:w="1080"/>
      </w:tblGrid>
      <w:tr w:rsidR="003C4DD4" w:rsidRPr="003C4DD4" w:rsidTr="00962BE1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962BE1" w:rsidRDefault="003C4DD4" w:rsidP="003C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B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Show Name &amp; Date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962BE1" w:rsidRDefault="003C4DD4" w:rsidP="003C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B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Animal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962BE1" w:rsidRDefault="003C4DD4" w:rsidP="003C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B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962BE1" w:rsidRDefault="00962BE1" w:rsidP="0096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B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Breed Points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962BE1" w:rsidRDefault="00962BE1" w:rsidP="0096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B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 5 Points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962BE1" w:rsidRDefault="003C4DD4" w:rsidP="003C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B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Point Total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/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bookmarkEnd w:id="0"/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5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C4DD4" w:rsidRPr="003C4DD4" w:rsidTr="00962BE1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C4DD4" w:rsidRPr="00F43D2B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43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C4DD4" w:rsidRPr="00F43D2B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43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C4DD4" w:rsidRPr="00F43D2B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43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C4DD4" w:rsidRPr="00F43D2B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43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4" w:rsidRPr="003C4DD4" w:rsidRDefault="003C4DD4" w:rsidP="003C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4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4F493A" w:rsidRPr="00F43D2B" w:rsidRDefault="003C4DD4" w:rsidP="00440F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43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This completed </w:t>
      </w:r>
      <w:r w:rsidR="00395659" w:rsidRPr="00F43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report </w:t>
      </w:r>
      <w:r w:rsidRPr="00F43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form and copies of the animals and the dam’s registration papers must be submitted to the AJCA State </w:t>
      </w:r>
      <w:r w:rsidR="00380F82" w:rsidRPr="00F43D2B">
        <w:rPr>
          <w:rFonts w:ascii="Times New Roman" w:hAnsi="Times New Roman" w:cs="Times New Roman"/>
          <w:b/>
          <w:i/>
          <w:color w:val="000000"/>
          <w:sz w:val="24"/>
          <w:szCs w:val="24"/>
        </w:rPr>
        <w:t>Points Administrator</w:t>
      </w:r>
      <w:r w:rsidRPr="00F43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by June 15</w:t>
      </w:r>
      <w:r w:rsidRPr="00F43D2B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th</w:t>
      </w:r>
      <w:r w:rsidRPr="00F43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of the current year (postmarked).</w:t>
      </w:r>
    </w:p>
    <w:sectPr w:rsidR="004F493A" w:rsidRPr="00F43D2B" w:rsidSect="00440FA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4E53"/>
    <w:multiLevelType w:val="hybridMultilevel"/>
    <w:tmpl w:val="1090D54E"/>
    <w:lvl w:ilvl="0" w:tplc="73667E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4266"/>
    <w:multiLevelType w:val="hybridMultilevel"/>
    <w:tmpl w:val="2A2A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3E"/>
    <w:rsid w:val="001778B8"/>
    <w:rsid w:val="00213B49"/>
    <w:rsid w:val="00217D63"/>
    <w:rsid w:val="002D7EE4"/>
    <w:rsid w:val="00315C5D"/>
    <w:rsid w:val="00330FC5"/>
    <w:rsid w:val="00380F82"/>
    <w:rsid w:val="00395659"/>
    <w:rsid w:val="003C4DD4"/>
    <w:rsid w:val="004023BE"/>
    <w:rsid w:val="00440FAA"/>
    <w:rsid w:val="004F493A"/>
    <w:rsid w:val="00614601"/>
    <w:rsid w:val="00961D3E"/>
    <w:rsid w:val="00962BE1"/>
    <w:rsid w:val="009E2464"/>
    <w:rsid w:val="00AB0A3B"/>
    <w:rsid w:val="00BB35E1"/>
    <w:rsid w:val="00BE5F3A"/>
    <w:rsid w:val="00C14C5A"/>
    <w:rsid w:val="00C35B03"/>
    <w:rsid w:val="00C85C38"/>
    <w:rsid w:val="00D16F37"/>
    <w:rsid w:val="00DF15BC"/>
    <w:rsid w:val="00F43D2B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BD9E"/>
  <w15:docId w15:val="{247226C9-379A-44F9-8EB5-C201A3A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jcatt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A652-94BA-4E66-BCEA-243215F6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Rieff, Michelle</dc:creator>
  <cp:lastModifiedBy>Sigmon, Lisa</cp:lastModifiedBy>
  <cp:revision>2</cp:revision>
  <cp:lastPrinted>2011-01-13T15:57:00Z</cp:lastPrinted>
  <dcterms:created xsi:type="dcterms:W3CDTF">2017-03-02T15:24:00Z</dcterms:created>
  <dcterms:modified xsi:type="dcterms:W3CDTF">2017-03-02T15:24:00Z</dcterms:modified>
</cp:coreProperties>
</file>